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A68D8" w14:textId="3FF2A4E1" w:rsidR="00D6538A" w:rsidRDefault="00D6538A">
      <w:r>
        <w:rPr>
          <w:noProof/>
        </w:rPr>
        <w:drawing>
          <wp:anchor distT="0" distB="0" distL="114300" distR="114300" simplePos="0" relativeHeight="251658240" behindDoc="0" locked="0" layoutInCell="1" allowOverlap="1" wp14:anchorId="67868333" wp14:editId="687BAA87">
            <wp:simplePos x="0" y="0"/>
            <wp:positionH relativeFrom="column">
              <wp:posOffset>862965</wp:posOffset>
            </wp:positionH>
            <wp:positionV relativeFrom="paragraph">
              <wp:posOffset>0</wp:posOffset>
            </wp:positionV>
            <wp:extent cx="3395980" cy="1408430"/>
            <wp:effectExtent l="0" t="0" r="0" b="1270"/>
            <wp:wrapSquare wrapText="bothSides"/>
            <wp:docPr id="92259003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95980" cy="1408430"/>
                    </a:xfrm>
                    <a:prstGeom prst="rect">
                      <a:avLst/>
                    </a:prstGeom>
                    <a:noFill/>
                  </pic:spPr>
                </pic:pic>
              </a:graphicData>
            </a:graphic>
          </wp:anchor>
        </w:drawing>
      </w:r>
    </w:p>
    <w:p w14:paraId="10A4CA24" w14:textId="77777777" w:rsidR="00D6538A" w:rsidRDefault="00D6538A"/>
    <w:p w14:paraId="0FAFB7EF" w14:textId="77777777" w:rsidR="00D6538A" w:rsidRDefault="00D6538A"/>
    <w:p w14:paraId="4658DC81" w14:textId="77777777" w:rsidR="00D6538A" w:rsidRDefault="00D6538A"/>
    <w:p w14:paraId="34BB15A3" w14:textId="77777777" w:rsidR="00D6538A" w:rsidRDefault="00D6538A"/>
    <w:p w14:paraId="2D12DA97" w14:textId="77777777" w:rsidR="00D6538A" w:rsidRDefault="00D6538A"/>
    <w:p w14:paraId="7E943867" w14:textId="4D109FAC" w:rsidR="00DB7D41" w:rsidRDefault="00DB7D41" w:rsidP="00DB7D41">
      <w:pPr>
        <w:jc w:val="center"/>
        <w:rPr>
          <w:b/>
          <w:bCs/>
        </w:rPr>
      </w:pPr>
      <w:r w:rsidRPr="00DB7D41">
        <w:rPr>
          <w:b/>
          <w:bCs/>
        </w:rPr>
        <w:t>REGISTRO DEL ESTADO FAMILIAR</w:t>
      </w:r>
      <w:r w:rsidR="000A1EF5">
        <w:rPr>
          <w:b/>
          <w:bCs/>
        </w:rPr>
        <w:t>.</w:t>
      </w:r>
    </w:p>
    <w:p w14:paraId="1E81BF9C" w14:textId="68ECF959" w:rsidR="000A1EF5" w:rsidRPr="00DB7D41" w:rsidRDefault="000A1EF5" w:rsidP="000A1EF5">
      <w:pPr>
        <w:jc w:val="both"/>
        <w:rPr>
          <w:b/>
          <w:bCs/>
        </w:rPr>
      </w:pPr>
      <w:r>
        <w:t>LEY ORGÁNICA MUNICIPAL PARA EL ESTADO DE HIDALGO. ÚLTIMA REFORMA PUBLICADA EN EL ALCANCE CUATRO AL PERIÓDICO OFICIAL: 04 DE ABRIL DE 2024. Ley publicada en el Alcance al Periódico Oficial, el lunes 9 de agosto de 2010</w:t>
      </w:r>
    </w:p>
    <w:p w14:paraId="0982E22F" w14:textId="77777777" w:rsidR="000A1EF5" w:rsidRDefault="000A1EF5" w:rsidP="00D6538A">
      <w:pPr>
        <w:jc w:val="both"/>
      </w:pPr>
      <w:r>
        <w:t>Las dependencias u organismos municipales descentralizados se crearán por acuerdo emitido por el Ayuntamiento, en el que se señalen sus funciones y competencias, así como en los reglamentos respectivos.</w:t>
      </w:r>
    </w:p>
    <w:p w14:paraId="148A1D22" w14:textId="77777777" w:rsidR="000A1EF5" w:rsidRDefault="000A1EF5" w:rsidP="00D6538A">
      <w:pPr>
        <w:jc w:val="both"/>
      </w:pPr>
      <w:r>
        <w:t xml:space="preserve"> </w:t>
      </w:r>
      <w:r w:rsidRPr="000A1EF5">
        <w:rPr>
          <w:b/>
          <w:bCs/>
        </w:rPr>
        <w:t>ARTÍCULO 113.-</w:t>
      </w:r>
      <w:r>
        <w:t xml:space="preserve"> Las dependencias u organismos descentralizados encargados de los servicios públicos contarán con el personal suficiente para el desempeño de sus funciones. </w:t>
      </w:r>
    </w:p>
    <w:p w14:paraId="506851A2" w14:textId="77777777" w:rsidR="000A1EF5" w:rsidRDefault="000A1EF5" w:rsidP="00D6538A">
      <w:pPr>
        <w:jc w:val="both"/>
      </w:pPr>
      <w:r w:rsidRPr="000A1EF5">
        <w:rPr>
          <w:b/>
          <w:bCs/>
        </w:rPr>
        <w:t>ARTÍCULO 114.-</w:t>
      </w:r>
      <w:r>
        <w:t xml:space="preserve"> Son requisitos para ser Titular de una Dependencia Municipal: I.- Ser ciudadano hidalguense; II.- Ser de reconocida honestidad y honorabilidad; III.- Contar con los conocimientos inherentes para el buen desempeño de su cargo; IV.- Contar, con bachillerato o carrera técnica y preferentemente con licenciatura en la materia correspondiente; y V.- Estar habilitado para desempeñarse en un cargo, empleo o comisión en el servicio público.</w:t>
      </w:r>
    </w:p>
    <w:p w14:paraId="2DDD92C9" w14:textId="118C5A13" w:rsidR="00D6538A" w:rsidRDefault="000A1EF5" w:rsidP="00D6538A">
      <w:pPr>
        <w:jc w:val="both"/>
      </w:pPr>
      <w:r>
        <w:t xml:space="preserve"> </w:t>
      </w:r>
      <w:r w:rsidR="00D6538A" w:rsidRPr="00D6538A">
        <w:rPr>
          <w:b/>
          <w:bCs/>
        </w:rPr>
        <w:t>ARTÍCULO 115.-</w:t>
      </w:r>
      <w:r w:rsidR="00D6538A">
        <w:t xml:space="preserve"> El Oficial del Registro del Estado Familiar, contará con las facultades que le confieran la Ley de la materia y deberá observar las formalidades, el protocolo y los requisitos que se establecen para ellos. </w:t>
      </w:r>
    </w:p>
    <w:p w14:paraId="5B70933D" w14:textId="77777777" w:rsidR="00D6538A" w:rsidRDefault="00D6538A" w:rsidP="00D6538A">
      <w:pPr>
        <w:jc w:val="both"/>
      </w:pPr>
      <w:r>
        <w:t>Los actos del Oficial del Registro del Estado Familiar, deberán llevarse a cabo en respeto a los derechos humanos, a la orientación sexual, así como a la identidad y a la expresión de género de las personas; pudiendo realizarse en horas ordinarias o extraordinarias, dentro o fuera de las oficinas del municipio, limitándose a su competencia territorial. Párrafo reformado, P.O. Alcance cuatro del 24 de noviembre de 2022.</w:t>
      </w:r>
    </w:p>
    <w:p w14:paraId="4F45ED85" w14:textId="77777777" w:rsidR="00D6538A" w:rsidRDefault="00D6538A" w:rsidP="00D6538A">
      <w:pPr>
        <w:jc w:val="both"/>
      </w:pPr>
      <w:r>
        <w:t xml:space="preserve"> El titular de esta dependencia municipal, además de los requisitos plasmados en esta ley, deberá contar con título profesional de Licenciado en Derecho, con experiencia mínima de un año al momento de su designación. Párrafo reformado, P.O. Alcance cuatro del 24 de noviembre de 2022.</w:t>
      </w:r>
    </w:p>
    <w:p w14:paraId="7D3EFE25" w14:textId="08CD83CC" w:rsidR="00932BA9" w:rsidRDefault="00D6538A" w:rsidP="00D6538A">
      <w:pPr>
        <w:jc w:val="both"/>
      </w:pPr>
      <w:r w:rsidRPr="00D6538A">
        <w:rPr>
          <w:b/>
          <w:bCs/>
        </w:rPr>
        <w:t xml:space="preserve"> ARTÍCULO 116.-</w:t>
      </w:r>
      <w:r>
        <w:t xml:space="preserve"> Dentro de los primeros quince días del mes de enero de cada año, el duplicado de los libros del Registro del Estado Familiar se remitirá a la Dirección del Registro del Estado Familiar del Estado. El Presidente Municipal vigilará que se cumpla con esta disposición.</w:t>
      </w:r>
    </w:p>
    <w:sectPr w:rsidR="00932BA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38A"/>
    <w:rsid w:val="000A1EF5"/>
    <w:rsid w:val="00932BA9"/>
    <w:rsid w:val="00D6538A"/>
    <w:rsid w:val="00DB7D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13719"/>
  <w15:chartTrackingRefBased/>
  <w15:docId w15:val="{315F9A31-8798-414B-97DD-75C41889C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653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653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6538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6538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6538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6538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6538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6538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6538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6538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6538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6538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6538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6538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6538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6538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6538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6538A"/>
    <w:rPr>
      <w:rFonts w:eastAsiaTheme="majorEastAsia" w:cstheme="majorBidi"/>
      <w:color w:val="272727" w:themeColor="text1" w:themeTint="D8"/>
    </w:rPr>
  </w:style>
  <w:style w:type="paragraph" w:styleId="Ttulo">
    <w:name w:val="Title"/>
    <w:basedOn w:val="Normal"/>
    <w:next w:val="Normal"/>
    <w:link w:val="TtuloCar"/>
    <w:uiPriority w:val="10"/>
    <w:qFormat/>
    <w:rsid w:val="00D653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6538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6538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6538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6538A"/>
    <w:pPr>
      <w:spacing w:before="160"/>
      <w:jc w:val="center"/>
    </w:pPr>
    <w:rPr>
      <w:i/>
      <w:iCs/>
      <w:color w:val="404040" w:themeColor="text1" w:themeTint="BF"/>
    </w:rPr>
  </w:style>
  <w:style w:type="character" w:customStyle="1" w:styleId="CitaCar">
    <w:name w:val="Cita Car"/>
    <w:basedOn w:val="Fuentedeprrafopredeter"/>
    <w:link w:val="Cita"/>
    <w:uiPriority w:val="29"/>
    <w:rsid w:val="00D6538A"/>
    <w:rPr>
      <w:i/>
      <w:iCs/>
      <w:color w:val="404040" w:themeColor="text1" w:themeTint="BF"/>
    </w:rPr>
  </w:style>
  <w:style w:type="paragraph" w:styleId="Prrafodelista">
    <w:name w:val="List Paragraph"/>
    <w:basedOn w:val="Normal"/>
    <w:uiPriority w:val="34"/>
    <w:qFormat/>
    <w:rsid w:val="00D6538A"/>
    <w:pPr>
      <w:ind w:left="720"/>
      <w:contextualSpacing/>
    </w:pPr>
  </w:style>
  <w:style w:type="character" w:styleId="nfasisintenso">
    <w:name w:val="Intense Emphasis"/>
    <w:basedOn w:val="Fuentedeprrafopredeter"/>
    <w:uiPriority w:val="21"/>
    <w:qFormat/>
    <w:rsid w:val="00D6538A"/>
    <w:rPr>
      <w:i/>
      <w:iCs/>
      <w:color w:val="0F4761" w:themeColor="accent1" w:themeShade="BF"/>
    </w:rPr>
  </w:style>
  <w:style w:type="paragraph" w:styleId="Citadestacada">
    <w:name w:val="Intense Quote"/>
    <w:basedOn w:val="Normal"/>
    <w:next w:val="Normal"/>
    <w:link w:val="CitadestacadaCar"/>
    <w:uiPriority w:val="30"/>
    <w:qFormat/>
    <w:rsid w:val="00D653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6538A"/>
    <w:rPr>
      <w:i/>
      <w:iCs/>
      <w:color w:val="0F4761" w:themeColor="accent1" w:themeShade="BF"/>
    </w:rPr>
  </w:style>
  <w:style w:type="character" w:styleId="Referenciaintensa">
    <w:name w:val="Intense Reference"/>
    <w:basedOn w:val="Fuentedeprrafopredeter"/>
    <w:uiPriority w:val="32"/>
    <w:qFormat/>
    <w:rsid w:val="00D6538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353</Words>
  <Characters>1942</Characters>
  <Application>Microsoft Office Word</Application>
  <DocSecurity>0</DocSecurity>
  <Lines>16</Lines>
  <Paragraphs>4</Paragraphs>
  <ScaleCrop>false</ScaleCrop>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Bugarin Olvera</dc:creator>
  <cp:keywords/>
  <dc:description/>
  <cp:lastModifiedBy>Gerardo Bugarin Olvera</cp:lastModifiedBy>
  <cp:revision>3</cp:revision>
  <dcterms:created xsi:type="dcterms:W3CDTF">2024-04-22T16:31:00Z</dcterms:created>
  <dcterms:modified xsi:type="dcterms:W3CDTF">2024-04-24T01:36:00Z</dcterms:modified>
</cp:coreProperties>
</file>